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8728F">
      <w:pPr>
        <w:spacing w:line="0" w:lineRule="atLeast"/>
        <w:jc w:val="left"/>
        <w:rPr>
          <w:rFonts w:ascii="黑体" w:hAnsi="黑体" w:eastAsia="黑体"/>
          <w:sz w:val="32"/>
          <w:szCs w:val="32"/>
        </w:rPr>
      </w:pPr>
      <w:r>
        <w:rPr>
          <w:rFonts w:hint="eastAsia" w:ascii="黑体" w:hAnsi="黑体" w:eastAsia="黑体"/>
          <w:sz w:val="32"/>
          <w:szCs w:val="32"/>
        </w:rPr>
        <w:t>附件1：</w:t>
      </w:r>
    </w:p>
    <w:p w14:paraId="0D8F84E6">
      <w:pPr>
        <w:spacing w:line="0" w:lineRule="atLeast"/>
        <w:jc w:val="left"/>
        <w:rPr>
          <w:rFonts w:hint="eastAsia" w:ascii="黑体" w:hAnsi="黑体" w:eastAsia="黑体"/>
          <w:sz w:val="32"/>
          <w:szCs w:val="32"/>
        </w:rPr>
      </w:pPr>
    </w:p>
    <w:p w14:paraId="7DB9335E">
      <w:pPr>
        <w:spacing w:line="0" w:lineRule="atLeast"/>
        <w:jc w:val="center"/>
        <w:rPr>
          <w:rFonts w:ascii="华文中宋" w:hAnsi="华文中宋" w:eastAsia="华文中宋"/>
          <w:sz w:val="32"/>
          <w:szCs w:val="32"/>
        </w:rPr>
      </w:pPr>
      <w:r>
        <w:rPr>
          <w:rFonts w:hint="eastAsia" w:ascii="华文中宋" w:hAnsi="华文中宋" w:eastAsia="华文中宋"/>
          <w:sz w:val="32"/>
          <w:szCs w:val="32"/>
        </w:rPr>
        <w:t>中国科学院软件研究所工会</w:t>
      </w:r>
    </w:p>
    <w:p w14:paraId="7921852F">
      <w:pPr>
        <w:spacing w:after="156" w:afterLines="50" w:line="0" w:lineRule="atLeast"/>
        <w:jc w:val="center"/>
        <w:rPr>
          <w:rFonts w:ascii="华文中宋" w:hAnsi="华文中宋" w:eastAsia="华文中宋"/>
          <w:sz w:val="32"/>
          <w:szCs w:val="32"/>
        </w:rPr>
      </w:pPr>
      <w:r>
        <w:rPr>
          <w:rFonts w:hint="eastAsia" w:ascii="华文中宋" w:hAnsi="华文中宋" w:eastAsia="华文中宋"/>
          <w:sz w:val="32"/>
          <w:szCs w:val="32"/>
        </w:rPr>
        <w:t>2025年阶段性消费券和国庆节慰问采购需求</w:t>
      </w:r>
    </w:p>
    <w:tbl>
      <w:tblPr>
        <w:tblStyle w:val="2"/>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1089"/>
        <w:gridCol w:w="1559"/>
        <w:gridCol w:w="1888"/>
        <w:gridCol w:w="1843"/>
      </w:tblGrid>
      <w:tr w14:paraId="353D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29" w:type="dxa"/>
            <w:gridSpan w:val="5"/>
            <w:tcBorders>
              <w:top w:val="single" w:color="auto" w:sz="4" w:space="0"/>
              <w:left w:val="single" w:color="auto" w:sz="4" w:space="0"/>
              <w:bottom w:val="single" w:color="auto" w:sz="4" w:space="0"/>
              <w:right w:val="single" w:color="auto" w:sz="4" w:space="0"/>
            </w:tcBorders>
            <w:noWrap w:val="0"/>
            <w:vAlign w:val="center"/>
          </w:tcPr>
          <w:p w14:paraId="3325C9F5">
            <w:pPr>
              <w:jc w:val="center"/>
              <w:rPr>
                <w:rFonts w:ascii="黑体" w:hAnsi="黑体" w:eastAsia="黑体" w:cs="仿宋"/>
                <w:sz w:val="30"/>
                <w:szCs w:val="30"/>
              </w:rPr>
            </w:pPr>
            <w:r>
              <w:rPr>
                <w:rFonts w:hint="eastAsia" w:ascii="黑体" w:hAnsi="黑体" w:eastAsia="黑体" w:cs="仿宋"/>
                <w:sz w:val="30"/>
                <w:szCs w:val="30"/>
              </w:rPr>
              <w:t>货物需求</w:t>
            </w:r>
          </w:p>
        </w:tc>
      </w:tr>
      <w:tr w14:paraId="28CB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50" w:type="dxa"/>
            <w:tcBorders>
              <w:top w:val="single" w:color="auto" w:sz="4" w:space="0"/>
              <w:left w:val="single" w:color="auto" w:sz="4" w:space="0"/>
              <w:bottom w:val="single" w:color="auto" w:sz="4" w:space="0"/>
              <w:right w:val="single" w:color="auto" w:sz="4" w:space="0"/>
            </w:tcBorders>
            <w:noWrap w:val="0"/>
            <w:vAlign w:val="center"/>
          </w:tcPr>
          <w:p w14:paraId="7D893EF4">
            <w:pPr>
              <w:tabs>
                <w:tab w:val="left" w:pos="945"/>
                <w:tab w:val="left" w:pos="2977"/>
              </w:tabs>
              <w:spacing w:line="360" w:lineRule="auto"/>
              <w:ind w:right="39"/>
              <w:jc w:val="center"/>
              <w:rPr>
                <w:rFonts w:ascii="黑体" w:hAnsi="黑体" w:eastAsia="黑体" w:cs="仿宋"/>
                <w:color w:val="000000"/>
                <w:sz w:val="28"/>
                <w:szCs w:val="28"/>
              </w:rPr>
            </w:pPr>
            <w:r>
              <w:rPr>
                <w:rFonts w:hint="eastAsia" w:ascii="黑体" w:hAnsi="黑体" w:eastAsia="黑体" w:cs="仿宋"/>
                <w:color w:val="000000"/>
                <w:sz w:val="28"/>
                <w:szCs w:val="28"/>
              </w:rPr>
              <w:t>产品</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6B05156B">
            <w:pPr>
              <w:tabs>
                <w:tab w:val="left" w:pos="945"/>
                <w:tab w:val="left" w:pos="2977"/>
              </w:tabs>
              <w:spacing w:line="360" w:lineRule="auto"/>
              <w:jc w:val="center"/>
              <w:rPr>
                <w:rFonts w:ascii="黑体" w:hAnsi="黑体" w:eastAsia="黑体" w:cs="仿宋"/>
                <w:color w:val="000000"/>
                <w:sz w:val="28"/>
                <w:szCs w:val="28"/>
              </w:rPr>
            </w:pPr>
            <w:r>
              <w:rPr>
                <w:rFonts w:hint="eastAsia" w:ascii="黑体" w:hAnsi="黑体" w:eastAsia="黑体" w:cs="仿宋"/>
                <w:color w:val="000000"/>
                <w:sz w:val="28"/>
                <w:szCs w:val="28"/>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7ADAA61">
            <w:pPr>
              <w:spacing w:line="360" w:lineRule="auto"/>
              <w:jc w:val="center"/>
              <w:rPr>
                <w:rFonts w:ascii="黑体" w:hAnsi="黑体" w:eastAsia="黑体" w:cs="仿宋"/>
                <w:color w:val="000000"/>
                <w:sz w:val="28"/>
                <w:szCs w:val="28"/>
              </w:rPr>
            </w:pPr>
            <w:r>
              <w:rPr>
                <w:rFonts w:hint="eastAsia" w:ascii="黑体" w:hAnsi="黑体" w:eastAsia="黑体" w:cs="仿宋"/>
                <w:color w:val="000000"/>
                <w:sz w:val="28"/>
                <w:szCs w:val="28"/>
              </w:rPr>
              <w:t>预算金额</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74932786">
            <w:pPr>
              <w:spacing w:line="360" w:lineRule="auto"/>
              <w:ind w:left="630" w:hanging="630" w:hangingChars="225"/>
              <w:jc w:val="center"/>
              <w:rPr>
                <w:rFonts w:ascii="黑体" w:hAnsi="黑体" w:eastAsia="黑体" w:cs="仿宋"/>
                <w:color w:val="000000"/>
                <w:sz w:val="28"/>
                <w:szCs w:val="28"/>
              </w:rPr>
            </w:pPr>
            <w:r>
              <w:rPr>
                <w:rFonts w:hint="eastAsia" w:ascii="黑体" w:hAnsi="黑体" w:eastAsia="黑体" w:cs="仿宋"/>
                <w:color w:val="000000"/>
                <w:sz w:val="28"/>
                <w:szCs w:val="28"/>
              </w:rPr>
              <w:t>交货期</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0ADE9B4">
            <w:pPr>
              <w:spacing w:line="360" w:lineRule="auto"/>
              <w:jc w:val="center"/>
              <w:rPr>
                <w:rFonts w:ascii="黑体" w:hAnsi="黑体" w:eastAsia="黑体" w:cs="仿宋"/>
                <w:color w:val="000000"/>
                <w:sz w:val="28"/>
                <w:szCs w:val="28"/>
              </w:rPr>
            </w:pPr>
            <w:r>
              <w:rPr>
                <w:rFonts w:hint="eastAsia" w:ascii="黑体" w:hAnsi="黑体" w:eastAsia="黑体" w:cs="仿宋"/>
                <w:color w:val="000000"/>
                <w:sz w:val="28"/>
                <w:szCs w:val="28"/>
              </w:rPr>
              <w:t>交货地点</w:t>
            </w:r>
          </w:p>
        </w:tc>
      </w:tr>
      <w:tr w14:paraId="55D3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850" w:type="dxa"/>
            <w:tcBorders>
              <w:top w:val="single" w:color="auto" w:sz="4" w:space="0"/>
              <w:left w:val="single" w:color="auto" w:sz="4" w:space="0"/>
              <w:bottom w:val="single" w:color="auto" w:sz="4" w:space="0"/>
              <w:right w:val="single" w:color="auto" w:sz="4" w:space="0"/>
            </w:tcBorders>
            <w:noWrap w:val="0"/>
            <w:vAlign w:val="center"/>
          </w:tcPr>
          <w:p w14:paraId="2915F7D1">
            <w:pPr>
              <w:spacing w:before="156" w:beforeLines="50" w:after="156" w:afterLines="5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阶段性</w:t>
            </w:r>
            <w:r>
              <w:rPr>
                <w:rFonts w:ascii="宋体" w:hAnsi="宋体" w:eastAsia="宋体" w:cs="宋体"/>
                <w:color w:val="000000"/>
                <w:kern w:val="0"/>
                <w:sz w:val="24"/>
                <w:szCs w:val="24"/>
              </w:rPr>
              <w:t>消费券</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3FFD8088">
            <w:pPr>
              <w:widowControl/>
              <w:spacing w:before="156" w:beforeLines="50" w:after="156" w:afterLines="5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1200张</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2D03EE7">
            <w:pPr>
              <w:widowControl/>
              <w:spacing w:before="156" w:beforeLines="50" w:after="156" w:afterLines="50"/>
              <w:jc w:val="both"/>
              <w:rPr>
                <w:rFonts w:hint="eastAsia" w:ascii="宋体" w:hAnsi="宋体" w:eastAsia="宋体" w:cs="宋体"/>
                <w:color w:val="000000"/>
                <w:kern w:val="0"/>
                <w:sz w:val="24"/>
                <w:szCs w:val="24"/>
              </w:rPr>
            </w:pPr>
            <w:r>
              <w:rPr>
                <w:rFonts w:ascii="宋体" w:hAnsi="宋体" w:eastAsia="宋体" w:cs="宋体"/>
                <w:color w:val="000000"/>
                <w:kern w:val="0"/>
                <w:sz w:val="24"/>
                <w:szCs w:val="24"/>
              </w:rPr>
              <w:t>180</w:t>
            </w:r>
            <w:r>
              <w:rPr>
                <w:rFonts w:hint="eastAsia" w:ascii="宋体" w:hAnsi="宋体" w:eastAsia="宋体" w:cs="宋体"/>
                <w:color w:val="000000"/>
                <w:kern w:val="0"/>
                <w:sz w:val="24"/>
                <w:szCs w:val="24"/>
              </w:rPr>
              <w:t>万元</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07F96065">
            <w:pPr>
              <w:widowControl/>
              <w:spacing w:before="156" w:beforeLines="50" w:after="156" w:afterLines="50"/>
              <w:ind w:left="-81" w:leftChars="-43" w:hanging="9" w:hangingChars="4"/>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合同签订后15日内</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AE6A5B2">
            <w:pPr>
              <w:spacing w:line="0" w:lineRule="atLeast"/>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北京市海淀区中关村</w:t>
            </w:r>
            <w:r>
              <w:rPr>
                <w:rFonts w:ascii="宋体" w:hAnsi="宋体" w:eastAsia="宋体" w:cs="宋体"/>
                <w:color w:val="000000"/>
                <w:kern w:val="0"/>
                <w:sz w:val="24"/>
                <w:szCs w:val="24"/>
              </w:rPr>
              <w:t>南四街</w:t>
            </w:r>
            <w:r>
              <w:rPr>
                <w:rFonts w:hint="eastAsia" w:ascii="宋体" w:hAnsi="宋体" w:eastAsia="宋体" w:cs="宋体"/>
                <w:color w:val="000000"/>
                <w:kern w:val="0"/>
                <w:sz w:val="24"/>
                <w:szCs w:val="24"/>
              </w:rPr>
              <w:t>4号</w:t>
            </w:r>
          </w:p>
        </w:tc>
      </w:tr>
      <w:tr w14:paraId="277F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850" w:type="dxa"/>
            <w:tcBorders>
              <w:top w:val="single" w:color="auto" w:sz="4" w:space="0"/>
              <w:left w:val="single" w:color="auto" w:sz="4" w:space="0"/>
              <w:bottom w:val="single" w:color="auto" w:sz="4" w:space="0"/>
              <w:right w:val="single" w:color="auto" w:sz="4" w:space="0"/>
            </w:tcBorders>
            <w:noWrap w:val="0"/>
            <w:vAlign w:val="center"/>
          </w:tcPr>
          <w:p w14:paraId="39866A6D">
            <w:pPr>
              <w:spacing w:before="156" w:beforeLines="50" w:after="156" w:afterLines="5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国庆节慰问兑换</w:t>
            </w:r>
            <w:r>
              <w:rPr>
                <w:rFonts w:ascii="宋体" w:hAnsi="宋体" w:eastAsia="宋体" w:cs="宋体"/>
                <w:color w:val="000000"/>
                <w:kern w:val="0"/>
                <w:sz w:val="24"/>
                <w:szCs w:val="24"/>
              </w:rPr>
              <w:t>券</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6CED544B">
            <w:pPr>
              <w:widowControl/>
              <w:spacing w:before="156" w:beforeLines="50" w:after="156" w:afterLines="50"/>
              <w:jc w:val="both"/>
              <w:rPr>
                <w:rFonts w:hint="eastAsia" w:ascii="宋体" w:hAnsi="宋体" w:eastAsia="宋体" w:cs="宋体"/>
                <w:color w:val="000000"/>
                <w:kern w:val="0"/>
                <w:sz w:val="24"/>
                <w:szCs w:val="24"/>
              </w:rPr>
            </w:pPr>
            <w:r>
              <w:rPr>
                <w:rFonts w:ascii="宋体" w:hAnsi="宋体" w:eastAsia="宋体" w:cs="宋体"/>
                <w:color w:val="000000"/>
                <w:kern w:val="0"/>
                <w:sz w:val="24"/>
                <w:szCs w:val="24"/>
              </w:rPr>
              <w:t>1200</w:t>
            </w:r>
            <w:r>
              <w:rPr>
                <w:rFonts w:hint="eastAsia" w:ascii="宋体" w:hAnsi="宋体" w:eastAsia="宋体" w:cs="宋体"/>
                <w:color w:val="000000"/>
                <w:kern w:val="0"/>
                <w:sz w:val="24"/>
                <w:szCs w:val="24"/>
              </w:rPr>
              <w:t>张</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053E35">
            <w:pPr>
              <w:widowControl/>
              <w:spacing w:before="156" w:beforeLines="50" w:after="156" w:afterLines="50"/>
              <w:jc w:val="both"/>
              <w:rPr>
                <w:rFonts w:hint="eastAsia" w:ascii="宋体" w:hAnsi="宋体" w:eastAsia="宋体" w:cs="宋体"/>
                <w:color w:val="000000"/>
                <w:kern w:val="0"/>
                <w:sz w:val="24"/>
                <w:szCs w:val="24"/>
              </w:rPr>
            </w:pPr>
            <w:r>
              <w:rPr>
                <w:rFonts w:ascii="宋体" w:hAnsi="宋体" w:eastAsia="宋体" w:cs="宋体"/>
                <w:color w:val="000000"/>
                <w:kern w:val="0"/>
                <w:sz w:val="24"/>
                <w:szCs w:val="24"/>
              </w:rPr>
              <w:t>60</w:t>
            </w:r>
            <w:r>
              <w:rPr>
                <w:rFonts w:hint="eastAsia" w:ascii="宋体" w:hAnsi="宋体" w:eastAsia="宋体" w:cs="宋体"/>
                <w:color w:val="000000"/>
                <w:kern w:val="0"/>
                <w:sz w:val="24"/>
                <w:szCs w:val="24"/>
              </w:rPr>
              <w:t>万元</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66AEF02B">
            <w:pPr>
              <w:widowControl/>
              <w:spacing w:before="156" w:beforeLines="50" w:after="156" w:afterLines="50"/>
              <w:ind w:left="-81" w:leftChars="-43" w:hanging="9" w:hangingChars="4"/>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国庆节前夕，合同签订后15日内</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7FF6FC2E">
            <w:pPr>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北京市海淀区中关村</w:t>
            </w:r>
            <w:r>
              <w:rPr>
                <w:rFonts w:ascii="宋体" w:hAnsi="宋体" w:eastAsia="宋体" w:cs="宋体"/>
                <w:color w:val="000000"/>
                <w:kern w:val="0"/>
                <w:sz w:val="24"/>
                <w:szCs w:val="24"/>
              </w:rPr>
              <w:t>南四街</w:t>
            </w:r>
            <w:r>
              <w:rPr>
                <w:rFonts w:hint="eastAsia" w:ascii="宋体" w:hAnsi="宋体" w:eastAsia="宋体" w:cs="宋体"/>
                <w:color w:val="000000"/>
                <w:kern w:val="0"/>
                <w:sz w:val="24"/>
                <w:szCs w:val="24"/>
              </w:rPr>
              <w:t>4号</w:t>
            </w:r>
          </w:p>
        </w:tc>
      </w:tr>
      <w:tr w14:paraId="0B8C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229" w:type="dxa"/>
            <w:gridSpan w:val="5"/>
            <w:tcBorders>
              <w:top w:val="single" w:color="auto" w:sz="4" w:space="0"/>
              <w:left w:val="single" w:color="auto" w:sz="4" w:space="0"/>
              <w:bottom w:val="single" w:color="auto" w:sz="4" w:space="0"/>
              <w:right w:val="single" w:color="auto" w:sz="4" w:space="0"/>
            </w:tcBorders>
            <w:noWrap w:val="0"/>
            <w:vAlign w:val="center"/>
          </w:tcPr>
          <w:p w14:paraId="3A165B0F">
            <w:pPr>
              <w:jc w:val="center"/>
              <w:rPr>
                <w:rFonts w:ascii="仿宋_GB2312" w:hAnsi="黑体" w:eastAsia="仿宋_GB2312" w:cs="仿宋"/>
                <w:sz w:val="30"/>
                <w:szCs w:val="30"/>
              </w:rPr>
            </w:pPr>
            <w:r>
              <w:rPr>
                <w:rFonts w:hint="eastAsia" w:ascii="黑体" w:hAnsi="黑体" w:eastAsia="黑体" w:cs="仿宋"/>
                <w:sz w:val="30"/>
                <w:szCs w:val="30"/>
              </w:rPr>
              <w:t>兑换券技术指标及要求</w:t>
            </w:r>
          </w:p>
        </w:tc>
      </w:tr>
      <w:tr w14:paraId="4ECE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229" w:type="dxa"/>
            <w:gridSpan w:val="5"/>
            <w:tcBorders>
              <w:top w:val="single" w:color="auto" w:sz="4" w:space="0"/>
              <w:left w:val="single" w:color="auto" w:sz="4" w:space="0"/>
              <w:bottom w:val="single" w:color="auto" w:sz="4" w:space="0"/>
              <w:right w:val="single" w:color="auto" w:sz="4" w:space="0"/>
            </w:tcBorders>
            <w:noWrap w:val="0"/>
            <w:vAlign w:val="center"/>
          </w:tcPr>
          <w:p w14:paraId="7B54FDCA">
            <w:pPr>
              <w:spacing w:line="500" w:lineRule="exact"/>
              <w:ind w:left="-2" w:firstLine="568" w:firstLineChars="203"/>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阶段性</w:t>
            </w:r>
            <w:r>
              <w:rPr>
                <w:rFonts w:ascii="黑体" w:hAnsi="黑体" w:eastAsia="黑体"/>
                <w:sz w:val="28"/>
                <w:szCs w:val="28"/>
              </w:rPr>
              <w:t>消费券</w:t>
            </w:r>
          </w:p>
          <w:p w14:paraId="0E3B2EE0">
            <w:pPr>
              <w:widowControl/>
              <w:spacing w:line="500" w:lineRule="exact"/>
              <w:ind w:firstLine="565" w:firstLineChars="202"/>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用于</w:t>
            </w:r>
            <w:r>
              <w:rPr>
                <w:rFonts w:hint="eastAsia" w:ascii="仿宋" w:hAnsi="仿宋" w:eastAsia="仿宋"/>
                <w:sz w:val="28"/>
                <w:szCs w:val="28"/>
              </w:rPr>
              <w:t>购买兑换职工群众必需的日常生活用品和文化用</w:t>
            </w:r>
            <w:r>
              <w:rPr>
                <w:rFonts w:ascii="仿宋" w:hAnsi="仿宋" w:eastAsia="仿宋"/>
                <w:sz w:val="28"/>
                <w:szCs w:val="28"/>
              </w:rPr>
              <w:t>品</w:t>
            </w:r>
            <w:r>
              <w:rPr>
                <w:rFonts w:hint="eastAsia" w:ascii="仿宋" w:hAnsi="仿宋" w:eastAsia="仿宋"/>
                <w:sz w:val="28"/>
                <w:szCs w:val="28"/>
              </w:rPr>
              <w:t>，不包括烟酒、燕窝、鱼翅、高端数码产品等。</w:t>
            </w:r>
          </w:p>
          <w:p w14:paraId="3BC1B217">
            <w:pPr>
              <w:spacing w:line="500" w:lineRule="exact"/>
              <w:ind w:left="-2"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需提供不少于</w:t>
            </w:r>
            <w:r>
              <w:rPr>
                <w:rFonts w:ascii="仿宋" w:hAnsi="仿宋" w:eastAsia="仿宋"/>
                <w:sz w:val="28"/>
                <w:szCs w:val="28"/>
              </w:rPr>
              <w:t>5</w:t>
            </w:r>
            <w:r>
              <w:rPr>
                <w:rFonts w:hint="eastAsia" w:ascii="仿宋" w:hAnsi="仿宋" w:eastAsia="仿宋"/>
                <w:sz w:val="28"/>
                <w:szCs w:val="28"/>
              </w:rPr>
              <w:t>个套餐供客户选择。</w:t>
            </w:r>
          </w:p>
          <w:p w14:paraId="3AF483D2">
            <w:pPr>
              <w:widowControl/>
              <w:spacing w:line="500" w:lineRule="exact"/>
              <w:ind w:firstLine="565" w:firstLineChars="202"/>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兑换期限</w:t>
            </w:r>
            <w:r>
              <w:rPr>
                <w:rFonts w:hint="eastAsia" w:ascii="仿宋" w:hAnsi="仿宋" w:eastAsia="仿宋"/>
                <w:sz w:val="28"/>
                <w:szCs w:val="28"/>
              </w:rPr>
              <w:t>6</w:t>
            </w:r>
            <w:r>
              <w:rPr>
                <w:rFonts w:ascii="仿宋" w:hAnsi="仿宋" w:eastAsia="仿宋"/>
                <w:sz w:val="28"/>
                <w:szCs w:val="28"/>
              </w:rPr>
              <w:t>0天。</w:t>
            </w:r>
          </w:p>
          <w:p w14:paraId="7BCDB63B">
            <w:pPr>
              <w:spacing w:line="500" w:lineRule="exact"/>
              <w:ind w:left="-2" w:firstLine="568" w:firstLineChars="203"/>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国庆</w:t>
            </w:r>
            <w:r>
              <w:rPr>
                <w:rFonts w:ascii="黑体" w:hAnsi="黑体" w:eastAsia="黑体"/>
                <w:sz w:val="28"/>
                <w:szCs w:val="28"/>
              </w:rPr>
              <w:t>慰问</w:t>
            </w:r>
            <w:r>
              <w:rPr>
                <w:rFonts w:hint="eastAsia" w:ascii="黑体" w:hAnsi="黑体" w:eastAsia="黑体"/>
                <w:sz w:val="28"/>
                <w:szCs w:val="28"/>
              </w:rPr>
              <w:t>兑换券</w:t>
            </w:r>
          </w:p>
          <w:p w14:paraId="2E2B62B1">
            <w:pPr>
              <w:spacing w:line="500" w:lineRule="exact"/>
              <w:ind w:left="-2" w:firstLine="560" w:firstLineChars="200"/>
              <w:rPr>
                <w:rFonts w:ascii="仿宋" w:hAnsi="仿宋" w:eastAsia="仿宋"/>
                <w:sz w:val="28"/>
                <w:szCs w:val="28"/>
              </w:rPr>
            </w:pPr>
            <w:r>
              <w:rPr>
                <w:rFonts w:hint="eastAsia" w:ascii="仿宋" w:hAnsi="仿宋" w:eastAsia="仿宋"/>
                <w:sz w:val="28"/>
                <w:szCs w:val="28"/>
              </w:rPr>
              <w:t>1.用于</w:t>
            </w:r>
            <w:r>
              <w:rPr>
                <w:rFonts w:ascii="仿宋" w:hAnsi="仿宋" w:eastAsia="仿宋"/>
                <w:sz w:val="28"/>
                <w:szCs w:val="28"/>
              </w:rPr>
              <w:t>兑换</w:t>
            </w:r>
            <w:r>
              <w:rPr>
                <w:rFonts w:hint="eastAsia" w:ascii="仿宋" w:hAnsi="仿宋" w:eastAsia="仿宋"/>
                <w:sz w:val="28"/>
                <w:szCs w:val="28"/>
              </w:rPr>
              <w:t>职工群众必需的日常生活用品，不包括烟酒、燕窝、鱼翅、高端数码产品等。</w:t>
            </w:r>
          </w:p>
          <w:p w14:paraId="16B37D90">
            <w:pPr>
              <w:spacing w:line="500" w:lineRule="exact"/>
              <w:ind w:left="-2"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需提供不少于3个套餐供客户选择，其中1套须能较好满足不开火做饭青年客户的需求。</w:t>
            </w:r>
          </w:p>
          <w:p w14:paraId="69B6E2A1">
            <w:pPr>
              <w:spacing w:line="500" w:lineRule="exact"/>
              <w:ind w:left="-2"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兑换期限30天</w:t>
            </w:r>
            <w:r>
              <w:rPr>
                <w:rFonts w:hint="eastAsia" w:ascii="仿宋" w:hAnsi="仿宋" w:eastAsia="仿宋"/>
                <w:sz w:val="28"/>
                <w:szCs w:val="28"/>
              </w:rPr>
              <w:t>。</w:t>
            </w:r>
          </w:p>
          <w:p w14:paraId="5E4512D2">
            <w:pPr>
              <w:spacing w:line="500" w:lineRule="exact"/>
              <w:ind w:left="-2" w:firstLine="568" w:firstLineChars="203"/>
              <w:rPr>
                <w:rFonts w:hint="eastAsia" w:ascii="黑体" w:hAnsi="黑体" w:eastAsia="黑体"/>
                <w:sz w:val="28"/>
                <w:szCs w:val="28"/>
              </w:rPr>
            </w:pPr>
            <w:r>
              <w:rPr>
                <w:rFonts w:hint="eastAsia" w:ascii="黑体" w:hAnsi="黑体" w:eastAsia="黑体"/>
                <w:sz w:val="28"/>
                <w:szCs w:val="28"/>
              </w:rPr>
              <w:t>三</w:t>
            </w:r>
            <w:r>
              <w:rPr>
                <w:rFonts w:ascii="黑体" w:hAnsi="黑体" w:eastAsia="黑体"/>
                <w:sz w:val="28"/>
                <w:szCs w:val="28"/>
              </w:rPr>
              <w:t>、服务</w:t>
            </w:r>
            <w:r>
              <w:rPr>
                <w:rFonts w:hint="eastAsia" w:ascii="黑体" w:hAnsi="黑体" w:eastAsia="黑体"/>
                <w:sz w:val="28"/>
                <w:szCs w:val="28"/>
              </w:rPr>
              <w:t>要求</w:t>
            </w:r>
          </w:p>
          <w:p w14:paraId="0C560F17">
            <w:pPr>
              <w:spacing w:line="500" w:lineRule="exact"/>
              <w:ind w:firstLine="526" w:firstLineChars="188"/>
              <w:rPr>
                <w:rFonts w:hint="eastAsia" w:ascii="仿宋" w:hAnsi="仿宋" w:eastAsia="仿宋"/>
                <w:sz w:val="28"/>
                <w:szCs w:val="28"/>
                <w:lang w:eastAsia="zh-CN"/>
              </w:rPr>
            </w:pPr>
            <w:r>
              <w:rPr>
                <w:rFonts w:hint="eastAsia" w:ascii="仿宋" w:hAnsi="仿宋" w:eastAsia="仿宋"/>
                <w:sz w:val="28"/>
                <w:szCs w:val="28"/>
              </w:rPr>
              <w:t>1.</w:t>
            </w:r>
            <w:r>
              <w:rPr>
                <w:rFonts w:ascii="仿宋" w:hAnsi="仿宋" w:eastAsia="仿宋"/>
                <w:sz w:val="28"/>
                <w:szCs w:val="28"/>
              </w:rPr>
              <w:t>供货商应在兑换券过期前</w:t>
            </w:r>
            <w:r>
              <w:rPr>
                <w:rFonts w:hint="eastAsia" w:ascii="仿宋" w:hAnsi="仿宋" w:eastAsia="仿宋"/>
                <w:sz w:val="28"/>
                <w:szCs w:val="28"/>
              </w:rPr>
              <w:t>1</w:t>
            </w:r>
            <w:r>
              <w:rPr>
                <w:rFonts w:ascii="仿宋" w:hAnsi="仿宋" w:eastAsia="仿宋"/>
                <w:sz w:val="28"/>
                <w:szCs w:val="28"/>
              </w:rPr>
              <w:t>0日内，告知</w:t>
            </w:r>
            <w:r>
              <w:rPr>
                <w:rFonts w:hint="eastAsia" w:ascii="仿宋" w:hAnsi="仿宋" w:eastAsia="仿宋"/>
                <w:sz w:val="28"/>
                <w:szCs w:val="28"/>
              </w:rPr>
              <w:t>软件所</w:t>
            </w:r>
            <w:r>
              <w:rPr>
                <w:rFonts w:ascii="仿宋" w:hAnsi="仿宋" w:eastAsia="仿宋"/>
                <w:sz w:val="28"/>
                <w:szCs w:val="28"/>
              </w:rPr>
              <w:t>工会</w:t>
            </w:r>
            <w:r>
              <w:rPr>
                <w:rFonts w:hint="eastAsia" w:ascii="仿宋" w:hAnsi="仿宋" w:eastAsia="仿宋"/>
                <w:sz w:val="28"/>
                <w:szCs w:val="28"/>
              </w:rPr>
              <w:t>联系人</w:t>
            </w:r>
            <w:r>
              <w:rPr>
                <w:rFonts w:ascii="仿宋" w:hAnsi="仿宋" w:eastAsia="仿宋"/>
                <w:sz w:val="28"/>
                <w:szCs w:val="28"/>
              </w:rPr>
              <w:t>未兑换</w:t>
            </w:r>
            <w:r>
              <w:rPr>
                <w:rFonts w:hint="eastAsia" w:ascii="仿宋" w:hAnsi="仿宋" w:eastAsia="仿宋"/>
                <w:sz w:val="28"/>
                <w:szCs w:val="28"/>
              </w:rPr>
              <w:t>券</w:t>
            </w:r>
            <w:r>
              <w:rPr>
                <w:rFonts w:ascii="仿宋" w:hAnsi="仿宋" w:eastAsia="仿宋"/>
                <w:sz w:val="28"/>
                <w:szCs w:val="28"/>
              </w:rPr>
              <w:t>的数量，同时进行</w:t>
            </w:r>
            <w:r>
              <w:rPr>
                <w:rFonts w:hint="eastAsia" w:ascii="仿宋" w:hAnsi="仿宋" w:eastAsia="仿宋"/>
                <w:sz w:val="28"/>
                <w:szCs w:val="28"/>
              </w:rPr>
              <w:t>不</w:t>
            </w:r>
            <w:r>
              <w:rPr>
                <w:rFonts w:ascii="仿宋" w:hAnsi="仿宋" w:eastAsia="仿宋"/>
                <w:sz w:val="28"/>
                <w:szCs w:val="28"/>
              </w:rPr>
              <w:t>少于30</w:t>
            </w:r>
            <w:r>
              <w:rPr>
                <w:rFonts w:hint="eastAsia" w:ascii="仿宋" w:hAnsi="仿宋" w:eastAsia="仿宋"/>
                <w:sz w:val="28"/>
                <w:szCs w:val="28"/>
              </w:rPr>
              <w:t>天</w:t>
            </w:r>
            <w:r>
              <w:rPr>
                <w:rFonts w:ascii="仿宋" w:hAnsi="仿宋" w:eastAsia="仿宋"/>
                <w:sz w:val="28"/>
                <w:szCs w:val="28"/>
              </w:rPr>
              <w:t>的延期</w:t>
            </w:r>
            <w:r>
              <w:rPr>
                <w:rFonts w:hint="eastAsia" w:ascii="仿宋" w:hAnsi="仿宋" w:eastAsia="仿宋"/>
                <w:sz w:val="28"/>
                <w:szCs w:val="28"/>
              </w:rPr>
              <w:t>。</w:t>
            </w:r>
            <w:r>
              <w:rPr>
                <w:rFonts w:ascii="仿宋" w:hAnsi="仿宋" w:eastAsia="仿宋"/>
                <w:sz w:val="28"/>
                <w:szCs w:val="28"/>
              </w:rPr>
              <w:t>由</w:t>
            </w:r>
            <w:r>
              <w:rPr>
                <w:rFonts w:hint="eastAsia" w:ascii="仿宋" w:hAnsi="仿宋" w:eastAsia="仿宋"/>
                <w:sz w:val="28"/>
                <w:szCs w:val="28"/>
              </w:rPr>
              <w:t>软件所</w:t>
            </w:r>
            <w:r>
              <w:rPr>
                <w:rFonts w:ascii="仿宋" w:hAnsi="仿宋" w:eastAsia="仿宋"/>
                <w:sz w:val="28"/>
                <w:szCs w:val="28"/>
              </w:rPr>
              <w:t>工会</w:t>
            </w:r>
            <w:r>
              <w:rPr>
                <w:rFonts w:hint="eastAsia" w:ascii="仿宋" w:hAnsi="仿宋" w:eastAsia="仿宋"/>
                <w:sz w:val="28"/>
                <w:szCs w:val="28"/>
              </w:rPr>
              <w:t>联系人</w:t>
            </w:r>
            <w:r>
              <w:rPr>
                <w:rFonts w:ascii="仿宋" w:hAnsi="仿宋" w:eastAsia="仿宋"/>
                <w:sz w:val="28"/>
                <w:szCs w:val="28"/>
              </w:rPr>
              <w:t>通知未兑换的</w:t>
            </w:r>
            <w:r>
              <w:rPr>
                <w:rFonts w:hint="eastAsia" w:ascii="仿宋" w:hAnsi="仿宋" w:eastAsia="仿宋"/>
                <w:sz w:val="28"/>
                <w:szCs w:val="28"/>
              </w:rPr>
              <w:t>职工及时</w:t>
            </w:r>
            <w:r>
              <w:rPr>
                <w:rFonts w:ascii="仿宋" w:hAnsi="仿宋" w:eastAsia="仿宋"/>
                <w:sz w:val="28"/>
                <w:szCs w:val="28"/>
              </w:rPr>
              <w:t>兑换</w:t>
            </w:r>
            <w:r>
              <w:rPr>
                <w:rFonts w:hint="eastAsia" w:ascii="仿宋" w:hAnsi="仿宋" w:eastAsia="仿宋"/>
                <w:sz w:val="28"/>
                <w:szCs w:val="28"/>
                <w:lang w:eastAsia="zh-CN"/>
              </w:rPr>
              <w:t>。</w:t>
            </w:r>
          </w:p>
          <w:p w14:paraId="2FA0BE16">
            <w:pPr>
              <w:spacing w:line="500" w:lineRule="exact"/>
              <w:ind w:firstLine="526" w:firstLineChars="188"/>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.兑换券为线上兑换，不受法定节假日等假期限制。</w:t>
            </w:r>
          </w:p>
          <w:p w14:paraId="12C185FB">
            <w:pPr>
              <w:spacing w:line="500" w:lineRule="exact"/>
              <w:ind w:firstLine="526" w:firstLineChars="188"/>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供应商应提供服务方案，方案中应明确兑换券商品明细及兑换使用流程等。</w:t>
            </w:r>
          </w:p>
          <w:p w14:paraId="21A4F02F">
            <w:pPr>
              <w:spacing w:line="500" w:lineRule="exact"/>
              <w:ind w:firstLine="526" w:firstLineChars="188"/>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在兑换使用时，供应商不应收取任何形式的服务费。</w:t>
            </w:r>
          </w:p>
          <w:p w14:paraId="06FB9957">
            <w:pPr>
              <w:spacing w:line="500" w:lineRule="exact"/>
              <w:ind w:firstLine="526" w:firstLineChars="188"/>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.使用兑换券时，无须再进行任何形式的注册（如绑定手机号或填写个人信息等），如果有接收兑换码或验证码时输入手机号除外。</w:t>
            </w:r>
          </w:p>
          <w:p w14:paraId="4D3F353A">
            <w:pPr>
              <w:spacing w:line="500" w:lineRule="exact"/>
              <w:ind w:firstLine="526" w:firstLineChars="188"/>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.供应商需承担由兑换券兑换所引起的客户投诉并进行及时有效的处理。</w:t>
            </w:r>
          </w:p>
          <w:p w14:paraId="5ECDAB7D">
            <w:pPr>
              <w:spacing w:line="500" w:lineRule="exact"/>
              <w:ind w:firstLine="526" w:firstLineChars="188"/>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.具有专业负责的客服团队，如遇兑换券无法正常使用等问题时，能及时为客户提供帮助。</w:t>
            </w:r>
          </w:p>
          <w:p w14:paraId="723A192B">
            <w:pPr>
              <w:spacing w:line="500" w:lineRule="exact"/>
              <w:ind w:firstLine="526" w:firstLineChars="188"/>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.供应商须有正规官方网站。</w:t>
            </w:r>
          </w:p>
          <w:p w14:paraId="775EE89C">
            <w:pPr>
              <w:spacing w:line="500" w:lineRule="exact"/>
              <w:ind w:firstLine="526" w:firstLineChars="188"/>
              <w:rPr>
                <w:rFonts w:hint="eastAsia" w:ascii="仿宋" w:hAnsi="仿宋" w:eastAsia="仿宋"/>
                <w:sz w:val="28"/>
                <w:szCs w:val="28"/>
              </w:rPr>
            </w:pPr>
            <w:r>
              <w:rPr>
                <w:rFonts w:ascii="仿宋" w:hAnsi="仿宋" w:eastAsia="仿宋"/>
                <w:sz w:val="28"/>
                <w:szCs w:val="28"/>
              </w:rPr>
              <w:t>9</w:t>
            </w:r>
            <w:r>
              <w:rPr>
                <w:rFonts w:hint="eastAsia" w:ascii="仿宋" w:hAnsi="仿宋" w:eastAsia="仿宋"/>
                <w:sz w:val="28"/>
                <w:szCs w:val="28"/>
              </w:rPr>
              <w:t>.券面和封面须定制图案，并标注软件所LOGO、面值金额、使用有效期、客服电话等字样和</w:t>
            </w:r>
            <w:r>
              <w:rPr>
                <w:rFonts w:ascii="仿宋" w:hAnsi="仿宋" w:eastAsia="仿宋"/>
                <w:sz w:val="28"/>
                <w:szCs w:val="28"/>
              </w:rPr>
              <w:t>信息</w:t>
            </w:r>
            <w:r>
              <w:rPr>
                <w:rFonts w:hint="eastAsia" w:ascii="仿宋" w:hAnsi="仿宋" w:eastAsia="仿宋"/>
                <w:sz w:val="28"/>
                <w:szCs w:val="28"/>
              </w:rPr>
              <w:t>。</w:t>
            </w:r>
          </w:p>
        </w:tc>
      </w:tr>
    </w:tbl>
    <w:p w14:paraId="4E84B46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15C2D"/>
    <w:rsid w:val="2051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2025-08-19T09:25:00Z</dcterms:created>
  <dc:creator>allalong</dc:creator>
  <cp:lastModifiedBy>allalong</cp:lastModifiedBy>
  <dcterms:modified xsi:type="dcterms:W3CDTF">2025-08-19T09:26:13Z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E9400588829A49869069CD990A34A855_11</vt:lpwstr>
  </property>
  <property fmtid="{D5CDD505-2E9C-101B-9397-08002B2CF9AE}" pid="4" name="KSOTemplateDocerSaveRecord">
    <vt:lpwstr>eyJoZGlkIjoiMmU4YzEwMTYxZjliNGUzMGRkYzYwN2E2MTdiMDc4ODUiLCJ1c2VySWQiOiIzODgyNTQ1NzAifQ==</vt:lpwstr>
  </property>
</Properties>
</file>