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5C" w:rsidRDefault="00F91F5C" w:rsidP="00F91F5C">
      <w:pPr>
        <w:spacing w:line="360" w:lineRule="auto"/>
        <w:ind w:left="10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附件7：</w:t>
      </w:r>
    </w:p>
    <w:p w:rsidR="00F91F5C" w:rsidRDefault="00F91F5C" w:rsidP="00B33ED3">
      <w:pPr>
        <w:tabs>
          <w:tab w:val="left" w:pos="540"/>
        </w:tabs>
        <w:snapToGrid w:val="0"/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  <w:r w:rsidRPr="00B33ED3">
        <w:rPr>
          <w:rFonts w:ascii="宋体" w:hAnsi="宋体" w:hint="eastAsia"/>
          <w:b/>
          <w:color w:val="000000"/>
          <w:sz w:val="36"/>
          <w:szCs w:val="36"/>
        </w:rPr>
        <w:t>新生户口迁移须知</w:t>
      </w:r>
    </w:p>
    <w:p w:rsidR="00CB3493" w:rsidRDefault="00CB3493" w:rsidP="00B33ED3">
      <w:pPr>
        <w:tabs>
          <w:tab w:val="left" w:pos="540"/>
        </w:tabs>
        <w:snapToGrid w:val="0"/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CB3493" w:rsidRPr="00900F50" w:rsidRDefault="00CB3493" w:rsidP="00900F50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一、新生户口迁移政策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1.根据公安部相关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规定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，录取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为中国科学院大学的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新生可自愿选择是否将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个人户口迁入学校集体户口。户口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迁移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仅限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入学时办理，未迁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户口的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在校生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无法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再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将户口迁入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学校；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2.学生在校就读期间将个人户口迁入学校，便于就近办理出入境证件及签证、结婚生育手续、无犯罪证明、公证以及其他需户口的手续。</w:t>
      </w:r>
      <w:proofErr w:type="gramStart"/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迁入集体户口不影响毕业后的留京落户。</w:t>
      </w:r>
    </w:p>
    <w:p w:rsidR="00CB3493" w:rsidRPr="00900F50" w:rsidRDefault="00CB3493" w:rsidP="00900F50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二、哪些</w:t>
      </w:r>
      <w:r w:rsidRPr="00900F50"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  <w:t>新生的户口可以迁到学校</w:t>
      </w: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？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1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.中国科学院大学校部各院系、北京地区各研究所录取的新生，可自愿将户口迁入学校；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2.录取类型为定向、委托或非脱产自筹培养的新生，不办理户口迁移手续；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3.已持有北京市、上海市常住家庭户口或工作单位集体户口的新生，户口</w:t>
      </w:r>
      <w:proofErr w:type="gramStart"/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迁入学校；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4.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北京地区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以外研究所录取的非定向的新生，办理户口迁移时应按研究所通知，将户口迁往研究所所在地，详细要求由研究所规定。</w:t>
      </w:r>
    </w:p>
    <w:p w:rsidR="00CB3493" w:rsidRPr="00900F50" w:rsidRDefault="00CB3493" w:rsidP="00900F50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三、研究生新生户口</w:t>
      </w:r>
      <w:r w:rsidRPr="00900F50"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  <w:t>迁移地址</w:t>
      </w: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：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北京市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海淀区中关村南一条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3号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由京外地区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持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《户口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迁移证》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报到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的新生，请务必确保地址准确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无误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，否则无法落户。</w:t>
      </w:r>
    </w:p>
    <w:p w:rsidR="00CB3493" w:rsidRPr="00900F50" w:rsidRDefault="00CB3493" w:rsidP="00900F50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四、</w:t>
      </w:r>
      <w:proofErr w:type="gramStart"/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迁入国</w:t>
      </w:r>
      <w:proofErr w:type="gramEnd"/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科大集体户口的</w:t>
      </w:r>
      <w:r w:rsidRPr="00900F50"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  <w:t>户口迁移材料具体要求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1.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从京外地区迁入的新生，需提交《户口迁移证》。迁移证中“出生地”和“籍贯”两项信息必须具体到市或县，且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“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婚姻状况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”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不得为空。如有遗漏必须返回迁出地派出所更正（手写更正处需盖章确认）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或提交派出所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出具的相应证明材料，否则不予接收，无法落户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2.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来自北京各高校的新生，需提交《常住人口登记卡》。户口卡中“出生地”和“籍贯”两项信息必须具体到市或县，且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“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婚姻状况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”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不得为空。如有遗漏必须返回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原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派出所更正，否则不予接收，无法落户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3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.《户口迁移证》或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《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常住人口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登记卡》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上的姓名必须与录取通知书上的姓名完全一致，且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确保各项信息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准确。如发现有误，应及时在当地派出所予以更正。学生集体户口落户期间及在校学习期间，“姓名、民族、出生日期、出生地、籍贯、身份证号码”等基本信息均以迁移证为准不能更改；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4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.新生请提前在《户口迁移证》或《常住人口登记卡》的左上角用铅笔写上本人的联系电话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、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学号以及录取研究所或院系的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名称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 xml:space="preserve"> </w:t>
      </w:r>
    </w:p>
    <w:p w:rsidR="00CB3493" w:rsidRPr="00900F50" w:rsidRDefault="00CB3493" w:rsidP="00900F50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</w:pP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五</w:t>
      </w:r>
      <w:r w:rsidRPr="00900F50">
        <w:rPr>
          <w:rFonts w:asciiTheme="minorEastAsia" w:eastAsiaTheme="minorEastAsia" w:hAnsiTheme="minorEastAsia" w:cs="宋体"/>
          <w:b/>
          <w:color w:val="000000" w:themeColor="text1"/>
          <w:kern w:val="0"/>
          <w:sz w:val="28"/>
          <w:szCs w:val="28"/>
        </w:rPr>
        <w:t>、其他</w:t>
      </w:r>
      <w:r w:rsidRPr="00900F50">
        <w:rPr>
          <w:rFonts w:asciiTheme="minorEastAsia" w:eastAsiaTheme="minorEastAsia" w:hAnsiTheme="minorEastAsia" w:cs="宋体" w:hint="eastAsia"/>
          <w:b/>
          <w:color w:val="000000" w:themeColor="text1"/>
          <w:kern w:val="0"/>
          <w:sz w:val="28"/>
          <w:szCs w:val="28"/>
        </w:rPr>
        <w:t>注意事项</w:t>
      </w:r>
      <w:bookmarkStart w:id="0" w:name="_GoBack"/>
      <w:bookmarkEnd w:id="0"/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1.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欲办理户口迁移的新生，需在入学时将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《户口迁移证》、《常住人口登记卡》交至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报到现场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工作人员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，不参加集中教学的新生可交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至录取研究所或院系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主管老师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2.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上交《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户口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迁移证》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的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新生需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同时办理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北京市居民身份证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（需采集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照片、指纹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并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交纳工本费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20元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）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具体安排请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在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入学后</w:t>
      </w:r>
      <w:proofErr w:type="gramStart"/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关注国</w:t>
      </w:r>
      <w:proofErr w:type="gramEnd"/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科大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综合信息网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（http://onestop.ucas.ac.cn/）通知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lastRenderedPageBreak/>
        <w:t>3.中国科学院大学京区学生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集体户口由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户籍管理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办公室集中管理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，《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学生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集体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户口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使用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指南》可在综合信息网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“学籍学工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”-“集体户口”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栏目</w:t>
      </w: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查询下载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；</w:t>
      </w:r>
    </w:p>
    <w:p w:rsidR="00CB3493" w:rsidRPr="00CB3493" w:rsidRDefault="00CB3493" w:rsidP="00CB3493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</w:pPr>
      <w:r w:rsidRPr="00CB3493">
        <w:rPr>
          <w:rFonts w:asciiTheme="minorEastAsia" w:eastAsiaTheme="minorEastAsia" w:hAnsiTheme="minorEastAsia" w:cs="宋体"/>
          <w:color w:val="000000" w:themeColor="text1"/>
          <w:kern w:val="0"/>
          <w:sz w:val="28"/>
          <w:szCs w:val="28"/>
        </w:rPr>
        <w:t>4</w:t>
      </w:r>
      <w:r w:rsidRPr="00CB3493">
        <w:rPr>
          <w:rFonts w:asciiTheme="minorEastAsia" w:eastAsiaTheme="minorEastAsia" w:hAnsiTheme="minorEastAsia" w:cs="宋体" w:hint="eastAsia"/>
          <w:color w:val="000000" w:themeColor="text1"/>
          <w:kern w:val="0"/>
          <w:sz w:val="28"/>
          <w:szCs w:val="28"/>
        </w:rPr>
        <w:t>.中国科学院大学户籍管理办公室联系电话：010-82640433。</w:t>
      </w:r>
    </w:p>
    <w:p w:rsidR="00CB3493" w:rsidRPr="00CB3493" w:rsidRDefault="00CB3493" w:rsidP="00B33ED3">
      <w:pPr>
        <w:tabs>
          <w:tab w:val="left" w:pos="540"/>
        </w:tabs>
        <w:snapToGrid w:val="0"/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CB3493" w:rsidRDefault="00CB3493" w:rsidP="00B33ED3">
      <w:pPr>
        <w:tabs>
          <w:tab w:val="left" w:pos="540"/>
        </w:tabs>
        <w:snapToGrid w:val="0"/>
        <w:spacing w:line="360" w:lineRule="auto"/>
        <w:ind w:firstLineChars="200" w:firstLine="723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F91F5C" w:rsidRDefault="00CB3493" w:rsidP="00F91F5C">
      <w:pPr>
        <w:tabs>
          <w:tab w:val="left" w:pos="0"/>
          <w:tab w:val="left" w:pos="1080"/>
        </w:tabs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6D511F">
        <w:rPr>
          <w:rFonts w:ascii="宋体" w:hAnsi="宋体"/>
          <w:noProof/>
          <w:color w:val="000000" w:themeColor="text1"/>
          <w:sz w:val="24"/>
          <w:szCs w:val="21"/>
        </w:rPr>
        <w:drawing>
          <wp:inline distT="0" distB="0" distL="0" distR="0" wp14:anchorId="794598A7" wp14:editId="7DFE49BB">
            <wp:extent cx="5274310" cy="5908512"/>
            <wp:effectExtent l="0" t="0" r="0" b="0"/>
            <wp:docPr id="1" name="图片 1" descr="本科生新生落户迁移证模板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本科生新生落户迁移证模板_副本_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F5C" w:rsidSect="00A85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88" w:rsidRDefault="00901E88" w:rsidP="00CB3493">
      <w:r>
        <w:separator/>
      </w:r>
    </w:p>
  </w:endnote>
  <w:endnote w:type="continuationSeparator" w:id="0">
    <w:p w:rsidR="00901E88" w:rsidRDefault="00901E88" w:rsidP="00CB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88" w:rsidRDefault="00901E88" w:rsidP="00CB3493">
      <w:r>
        <w:separator/>
      </w:r>
    </w:p>
  </w:footnote>
  <w:footnote w:type="continuationSeparator" w:id="0">
    <w:p w:rsidR="00901E88" w:rsidRDefault="00901E88" w:rsidP="00CB3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493" w:rsidRDefault="00CB349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F5C"/>
    <w:rsid w:val="00135380"/>
    <w:rsid w:val="001C3D36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7312FB"/>
    <w:rsid w:val="007674D5"/>
    <w:rsid w:val="00796288"/>
    <w:rsid w:val="008B41CC"/>
    <w:rsid w:val="00900F50"/>
    <w:rsid w:val="00901E88"/>
    <w:rsid w:val="00994705"/>
    <w:rsid w:val="00A85AC2"/>
    <w:rsid w:val="00A9705F"/>
    <w:rsid w:val="00B33ED3"/>
    <w:rsid w:val="00C4235B"/>
    <w:rsid w:val="00CB3493"/>
    <w:rsid w:val="00E818EA"/>
    <w:rsid w:val="00EA28B3"/>
    <w:rsid w:val="00F22418"/>
    <w:rsid w:val="00F71753"/>
    <w:rsid w:val="00F91F5C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C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F91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0"/>
    <w:uiPriority w:val="99"/>
    <w:unhideWhenUsed/>
    <w:rsid w:val="00CB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CB3493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CB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CB3493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CB3493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CB34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dcterms:created xsi:type="dcterms:W3CDTF">2017-06-07T01:03:00Z</dcterms:created>
  <dcterms:modified xsi:type="dcterms:W3CDTF">2018-05-28T01:54:00Z</dcterms:modified>
</cp:coreProperties>
</file>